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7E" w:rsidRPr="00097DBC" w:rsidRDefault="00625B7E" w:rsidP="00625B7E">
      <w:pPr>
        <w:spacing w:line="240" w:lineRule="auto"/>
        <w:contextualSpacing/>
        <w:jc w:val="center"/>
        <w:rPr>
          <w:rFonts w:ascii="Arial" w:hAnsi="Arial" w:cs="Arial"/>
          <w:b/>
          <w:bCs/>
          <w:sz w:val="24"/>
          <w:szCs w:val="24"/>
        </w:rPr>
      </w:pPr>
      <w:bookmarkStart w:id="0" w:name="_GoBack"/>
      <w:r w:rsidRPr="00097DBC">
        <w:rPr>
          <w:rFonts w:ascii="Arial" w:hAnsi="Arial" w:cs="Arial"/>
          <w:b/>
          <w:bCs/>
          <w:noProof/>
          <w:sz w:val="24"/>
          <w:szCs w:val="24"/>
        </w:rPr>
        <w:drawing>
          <wp:anchor distT="0" distB="0" distL="114300" distR="114300" simplePos="0" relativeHeight="251659264" behindDoc="0" locked="0" layoutInCell="1" allowOverlap="1" wp14:anchorId="3717992F" wp14:editId="1F5C68E8">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B7E" w:rsidRPr="00097DBC" w:rsidRDefault="00625B7E" w:rsidP="00625B7E">
      <w:pPr>
        <w:spacing w:line="240" w:lineRule="auto"/>
        <w:contextualSpacing/>
        <w:jc w:val="center"/>
        <w:rPr>
          <w:rFonts w:ascii="Arial" w:hAnsi="Arial" w:cs="Arial"/>
          <w:b/>
          <w:bCs/>
          <w:sz w:val="24"/>
          <w:szCs w:val="24"/>
        </w:rPr>
      </w:pPr>
    </w:p>
    <w:p w:rsidR="00625B7E" w:rsidRDefault="00625B7E" w:rsidP="00625B7E">
      <w:pPr>
        <w:spacing w:line="240" w:lineRule="auto"/>
        <w:contextualSpacing/>
        <w:jc w:val="center"/>
        <w:rPr>
          <w:rFonts w:ascii="Arial" w:hAnsi="Arial" w:cs="Arial"/>
          <w:b/>
          <w:bCs/>
        </w:rPr>
      </w:pPr>
    </w:p>
    <w:p w:rsidR="00625B7E" w:rsidRDefault="00625B7E" w:rsidP="00625B7E">
      <w:pPr>
        <w:spacing w:line="240" w:lineRule="auto"/>
        <w:contextualSpacing/>
        <w:jc w:val="center"/>
        <w:rPr>
          <w:rFonts w:ascii="Arial" w:hAnsi="Arial" w:cs="Arial"/>
          <w:b/>
          <w:bCs/>
        </w:rPr>
      </w:pPr>
    </w:p>
    <w:p w:rsidR="00625B7E" w:rsidRPr="00581015" w:rsidRDefault="00625B7E" w:rsidP="00625B7E">
      <w:pPr>
        <w:spacing w:line="240" w:lineRule="auto"/>
        <w:contextualSpacing/>
        <w:jc w:val="center"/>
        <w:rPr>
          <w:rFonts w:ascii="Arial" w:hAnsi="Arial" w:cs="Arial"/>
          <w:b/>
          <w:bCs/>
        </w:rPr>
      </w:pPr>
      <w:r w:rsidRPr="00581015">
        <w:rPr>
          <w:rFonts w:ascii="Arial" w:hAnsi="Arial" w:cs="Arial"/>
          <w:b/>
          <w:bCs/>
        </w:rPr>
        <w:t>JAIPURIA INSTITUTE OF MANAGEMENT, NOIDA</w:t>
      </w:r>
    </w:p>
    <w:p w:rsidR="00625B7E" w:rsidRPr="00581015" w:rsidRDefault="00625B7E" w:rsidP="00625B7E">
      <w:pPr>
        <w:spacing w:line="240" w:lineRule="auto"/>
        <w:contextualSpacing/>
        <w:jc w:val="center"/>
        <w:rPr>
          <w:rFonts w:ascii="Arial" w:hAnsi="Arial" w:cs="Arial"/>
          <w:b/>
          <w:bCs/>
        </w:rPr>
      </w:pPr>
      <w:r w:rsidRPr="00581015">
        <w:rPr>
          <w:rFonts w:ascii="Arial" w:hAnsi="Arial" w:cs="Arial"/>
          <w:b/>
          <w:bCs/>
        </w:rPr>
        <w:t>PGDM / PGDM (M) / PGDM (SM)</w:t>
      </w:r>
    </w:p>
    <w:p w:rsidR="00625B7E" w:rsidRPr="00581015" w:rsidRDefault="00625B7E" w:rsidP="00625B7E">
      <w:pPr>
        <w:spacing w:line="240" w:lineRule="auto"/>
        <w:contextualSpacing/>
        <w:jc w:val="center"/>
        <w:rPr>
          <w:rFonts w:ascii="Arial" w:hAnsi="Arial" w:cs="Arial"/>
          <w:b/>
          <w:bCs/>
        </w:rPr>
      </w:pPr>
      <w:r>
        <w:rPr>
          <w:rFonts w:ascii="Arial" w:hAnsi="Arial" w:cs="Arial"/>
          <w:b/>
          <w:bCs/>
        </w:rPr>
        <w:t xml:space="preserve">FOURTH </w:t>
      </w:r>
      <w:r w:rsidRPr="00581015">
        <w:rPr>
          <w:rFonts w:ascii="Arial" w:hAnsi="Arial" w:cs="Arial"/>
          <w:b/>
          <w:bCs/>
        </w:rPr>
        <w:t>TRIMESTER (Batch 20</w:t>
      </w:r>
      <w:r>
        <w:rPr>
          <w:rFonts w:ascii="Arial" w:hAnsi="Arial" w:cs="Arial"/>
          <w:b/>
          <w:bCs/>
        </w:rPr>
        <w:t>22-24</w:t>
      </w:r>
      <w:r w:rsidRPr="00581015">
        <w:rPr>
          <w:rFonts w:ascii="Arial" w:hAnsi="Arial" w:cs="Arial"/>
          <w:b/>
          <w:bCs/>
        </w:rPr>
        <w:t>)</w:t>
      </w:r>
    </w:p>
    <w:p w:rsidR="00625B7E" w:rsidRDefault="00625B7E" w:rsidP="00625B7E">
      <w:pPr>
        <w:spacing w:line="240" w:lineRule="auto"/>
        <w:contextualSpacing/>
        <w:jc w:val="center"/>
        <w:rPr>
          <w:rFonts w:ascii="Arial" w:hAnsi="Arial" w:cs="Arial"/>
          <w:b/>
          <w:bCs/>
        </w:rPr>
      </w:pPr>
      <w:r w:rsidRPr="00581015">
        <w:rPr>
          <w:rFonts w:ascii="Arial" w:hAnsi="Arial" w:cs="Arial"/>
          <w:b/>
          <w:bCs/>
        </w:rPr>
        <w:t>END TERM EXAMINATION,</w:t>
      </w:r>
      <w:r>
        <w:rPr>
          <w:rFonts w:ascii="Arial" w:hAnsi="Arial" w:cs="Arial"/>
          <w:b/>
          <w:bCs/>
        </w:rPr>
        <w:t xml:space="preserve"> OCTOBER 2023</w:t>
      </w:r>
    </w:p>
    <w:p w:rsidR="00625B7E" w:rsidRPr="00581015" w:rsidRDefault="00625B7E" w:rsidP="00625B7E">
      <w:pPr>
        <w:spacing w:line="240" w:lineRule="auto"/>
        <w:contextualSpacing/>
        <w:rPr>
          <w:rFonts w:ascii="Arial" w:hAnsi="Arial" w:cs="Arial"/>
          <w:b/>
          <w:bCs/>
        </w:rPr>
      </w:pPr>
    </w:p>
    <w:p w:rsidR="00625B7E" w:rsidRPr="00097DBC" w:rsidRDefault="00625B7E" w:rsidP="00625B7E">
      <w:pPr>
        <w:spacing w:line="240" w:lineRule="auto"/>
        <w:contextualSpacing/>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625B7E" w:rsidRPr="00097DBC" w:rsidTr="00F20FBF">
        <w:trPr>
          <w:trHeight w:val="440"/>
        </w:trPr>
        <w:tc>
          <w:tcPr>
            <w:tcW w:w="1615" w:type="dxa"/>
            <w:vAlign w:val="center"/>
          </w:tcPr>
          <w:p w:rsidR="00625B7E" w:rsidRPr="00581015" w:rsidRDefault="00625B7E" w:rsidP="00625B7E">
            <w:pPr>
              <w:contextualSpacing/>
              <w:rPr>
                <w:rFonts w:ascii="Arial" w:hAnsi="Arial" w:cs="Arial"/>
                <w:bCs/>
              </w:rPr>
            </w:pPr>
            <w:r w:rsidRPr="00581015">
              <w:rPr>
                <w:rFonts w:ascii="Arial" w:hAnsi="Arial" w:cs="Arial"/>
                <w:bCs/>
              </w:rPr>
              <w:t>Course Name</w:t>
            </w:r>
          </w:p>
        </w:tc>
        <w:tc>
          <w:tcPr>
            <w:tcW w:w="5220" w:type="dxa"/>
            <w:vAlign w:val="center"/>
          </w:tcPr>
          <w:p w:rsidR="00625B7E" w:rsidRPr="00581015" w:rsidRDefault="00680C80" w:rsidP="00625B7E">
            <w:pPr>
              <w:contextualSpacing/>
              <w:rPr>
                <w:rFonts w:ascii="Arial" w:hAnsi="Arial" w:cs="Arial"/>
                <w:bCs/>
              </w:rPr>
            </w:pPr>
            <w:r w:rsidRPr="00680C80">
              <w:rPr>
                <w:rFonts w:ascii="Arial" w:hAnsi="Arial" w:cs="Arial"/>
                <w:bCs/>
              </w:rPr>
              <w:t>Operations Analytics</w:t>
            </w:r>
          </w:p>
        </w:tc>
        <w:tc>
          <w:tcPr>
            <w:tcW w:w="1800" w:type="dxa"/>
            <w:vAlign w:val="center"/>
          </w:tcPr>
          <w:p w:rsidR="00625B7E" w:rsidRPr="00581015" w:rsidRDefault="00625B7E" w:rsidP="00625B7E">
            <w:pPr>
              <w:contextualSpacing/>
              <w:rPr>
                <w:rFonts w:ascii="Arial" w:hAnsi="Arial" w:cs="Arial"/>
                <w:bCs/>
              </w:rPr>
            </w:pPr>
            <w:r w:rsidRPr="00581015">
              <w:rPr>
                <w:rFonts w:ascii="Arial" w:hAnsi="Arial" w:cs="Arial"/>
                <w:bCs/>
              </w:rPr>
              <w:t>Course Code</w:t>
            </w:r>
          </w:p>
        </w:tc>
        <w:tc>
          <w:tcPr>
            <w:tcW w:w="1264" w:type="dxa"/>
            <w:vAlign w:val="center"/>
          </w:tcPr>
          <w:p w:rsidR="00625B7E" w:rsidRPr="00581015" w:rsidRDefault="00680C80" w:rsidP="00625B7E">
            <w:pPr>
              <w:contextualSpacing/>
              <w:rPr>
                <w:rFonts w:ascii="Arial" w:hAnsi="Arial" w:cs="Arial"/>
                <w:b/>
                <w:bCs/>
              </w:rPr>
            </w:pPr>
            <w:r>
              <w:rPr>
                <w:rFonts w:ascii="Arial" w:hAnsi="Arial" w:cs="Arial"/>
                <w:bCs/>
              </w:rPr>
              <w:t>20525</w:t>
            </w:r>
          </w:p>
        </w:tc>
      </w:tr>
      <w:tr w:rsidR="00625B7E" w:rsidRPr="00097DBC" w:rsidTr="00F20FBF">
        <w:trPr>
          <w:trHeight w:val="440"/>
        </w:trPr>
        <w:tc>
          <w:tcPr>
            <w:tcW w:w="1615" w:type="dxa"/>
            <w:vAlign w:val="center"/>
          </w:tcPr>
          <w:p w:rsidR="00625B7E" w:rsidRPr="00581015" w:rsidRDefault="00625B7E" w:rsidP="00625B7E">
            <w:pPr>
              <w:contextualSpacing/>
              <w:rPr>
                <w:rFonts w:ascii="Arial" w:hAnsi="Arial" w:cs="Arial"/>
                <w:bCs/>
              </w:rPr>
            </w:pPr>
            <w:r w:rsidRPr="00581015">
              <w:rPr>
                <w:rFonts w:ascii="Arial" w:hAnsi="Arial" w:cs="Arial"/>
                <w:bCs/>
              </w:rPr>
              <w:t>Max. Time</w:t>
            </w:r>
          </w:p>
        </w:tc>
        <w:tc>
          <w:tcPr>
            <w:tcW w:w="5220" w:type="dxa"/>
            <w:vAlign w:val="center"/>
          </w:tcPr>
          <w:p w:rsidR="00625B7E" w:rsidRPr="00581015" w:rsidRDefault="00625B7E" w:rsidP="00625B7E">
            <w:pPr>
              <w:contextualSpacing/>
              <w:rPr>
                <w:rFonts w:ascii="Arial" w:hAnsi="Arial" w:cs="Arial"/>
                <w:b/>
                <w:bCs/>
              </w:rPr>
            </w:pPr>
            <w:r w:rsidRPr="00581015">
              <w:rPr>
                <w:rFonts w:ascii="Arial" w:hAnsi="Arial" w:cs="Arial"/>
                <w:b/>
                <w:bCs/>
              </w:rPr>
              <w:t xml:space="preserve">2 </w:t>
            </w:r>
            <w:r>
              <w:rPr>
                <w:rFonts w:ascii="Arial" w:hAnsi="Arial" w:cs="Arial"/>
                <w:b/>
                <w:bCs/>
              </w:rPr>
              <w:t>H</w:t>
            </w:r>
            <w:r w:rsidRPr="00581015">
              <w:rPr>
                <w:rFonts w:ascii="Arial" w:hAnsi="Arial" w:cs="Arial"/>
                <w:b/>
                <w:bCs/>
              </w:rPr>
              <w:t>ours</w:t>
            </w:r>
          </w:p>
        </w:tc>
        <w:tc>
          <w:tcPr>
            <w:tcW w:w="1800" w:type="dxa"/>
            <w:vAlign w:val="center"/>
          </w:tcPr>
          <w:p w:rsidR="00625B7E" w:rsidRPr="00581015" w:rsidRDefault="00625B7E" w:rsidP="00625B7E">
            <w:pPr>
              <w:contextualSpacing/>
              <w:rPr>
                <w:rFonts w:ascii="Arial" w:hAnsi="Arial" w:cs="Arial"/>
                <w:bCs/>
              </w:rPr>
            </w:pPr>
            <w:r w:rsidRPr="00581015">
              <w:rPr>
                <w:rFonts w:ascii="Arial" w:hAnsi="Arial" w:cs="Arial"/>
                <w:bCs/>
              </w:rPr>
              <w:t>Max. Marks</w:t>
            </w:r>
          </w:p>
        </w:tc>
        <w:tc>
          <w:tcPr>
            <w:tcW w:w="1264" w:type="dxa"/>
            <w:vAlign w:val="center"/>
          </w:tcPr>
          <w:p w:rsidR="00625B7E" w:rsidRPr="00581015" w:rsidRDefault="00625B7E" w:rsidP="00625B7E">
            <w:pPr>
              <w:contextualSpacing/>
              <w:rPr>
                <w:rFonts w:ascii="Arial" w:hAnsi="Arial" w:cs="Arial"/>
                <w:b/>
                <w:bCs/>
              </w:rPr>
            </w:pPr>
            <w:r w:rsidRPr="00581015">
              <w:rPr>
                <w:rFonts w:ascii="Arial" w:hAnsi="Arial" w:cs="Arial"/>
                <w:b/>
                <w:bCs/>
              </w:rPr>
              <w:t>40 MM</w:t>
            </w:r>
          </w:p>
        </w:tc>
      </w:tr>
    </w:tbl>
    <w:p w:rsidR="00625B7E" w:rsidRPr="00097DBC" w:rsidRDefault="00625B7E" w:rsidP="00625B7E">
      <w:pPr>
        <w:spacing w:line="240" w:lineRule="auto"/>
        <w:contextualSpacing/>
        <w:jc w:val="center"/>
        <w:rPr>
          <w:rFonts w:ascii="Arial" w:hAnsi="Arial" w:cs="Arial"/>
          <w:b/>
          <w:bCs/>
          <w:sz w:val="24"/>
          <w:szCs w:val="24"/>
        </w:rPr>
      </w:pPr>
    </w:p>
    <w:p w:rsidR="00625B7E" w:rsidRDefault="00625B7E" w:rsidP="00625B7E">
      <w:pPr>
        <w:spacing w:line="240" w:lineRule="auto"/>
        <w:contextualSpacing/>
        <w:rPr>
          <w:rFonts w:ascii="Arial" w:hAnsi="Arial" w:cs="Arial"/>
        </w:rPr>
      </w:pPr>
      <w:r w:rsidRPr="00EE0D63">
        <w:rPr>
          <w:rFonts w:ascii="Arial" w:hAnsi="Arial" w:cs="Arial"/>
          <w:bCs/>
        </w:rPr>
        <w:t>INSTRUCTIONS:</w:t>
      </w:r>
      <w:r w:rsidRPr="00EE0D63">
        <w:rPr>
          <w:rFonts w:ascii="Arial" w:hAnsi="Arial" w:cs="Arial"/>
        </w:rPr>
        <w:t xml:space="preserve"> </w:t>
      </w:r>
    </w:p>
    <w:p w:rsidR="005A598A" w:rsidRDefault="005A598A" w:rsidP="005A598A">
      <w:pPr>
        <w:pStyle w:val="NormalWeb"/>
        <w:numPr>
          <w:ilvl w:val="0"/>
          <w:numId w:val="2"/>
        </w:numPr>
        <w:rPr>
          <w:color w:val="252525"/>
        </w:rPr>
      </w:pPr>
      <w:r>
        <w:rPr>
          <w:color w:val="252525"/>
        </w:rPr>
        <w:t>This is a closed-book examination.</w:t>
      </w:r>
    </w:p>
    <w:p w:rsidR="005A598A" w:rsidRDefault="005A598A" w:rsidP="005A598A">
      <w:pPr>
        <w:pStyle w:val="NormalWeb"/>
        <w:numPr>
          <w:ilvl w:val="0"/>
          <w:numId w:val="2"/>
        </w:numPr>
        <w:rPr>
          <w:color w:val="252525"/>
        </w:rPr>
      </w:pPr>
      <w:r>
        <w:rPr>
          <w:color w:val="252525"/>
        </w:rPr>
        <w:t xml:space="preserve">Examinations </w:t>
      </w:r>
      <w:proofErr w:type="gramStart"/>
      <w:r>
        <w:rPr>
          <w:color w:val="252525"/>
        </w:rPr>
        <w:t>will be conducted</w:t>
      </w:r>
      <w:proofErr w:type="gramEnd"/>
      <w:r>
        <w:rPr>
          <w:color w:val="252525"/>
        </w:rPr>
        <w:t xml:space="preserve"> in the</w:t>
      </w:r>
      <w:r>
        <w:rPr>
          <w:color w:val="252525"/>
        </w:rPr>
        <w:t> computer</w:t>
      </w:r>
      <w:r>
        <w:rPr>
          <w:color w:val="252525"/>
        </w:rPr>
        <w:t xml:space="preserve"> lab on Moodle</w:t>
      </w:r>
      <w:r w:rsidR="00A14E93">
        <w:rPr>
          <w:color w:val="252525"/>
        </w:rPr>
        <w:t xml:space="preserve"> using MS Excel</w:t>
      </w:r>
      <w:r>
        <w:rPr>
          <w:color w:val="252525"/>
        </w:rPr>
        <w:t>.</w:t>
      </w:r>
    </w:p>
    <w:p w:rsidR="005A598A" w:rsidRDefault="005A598A" w:rsidP="005A598A">
      <w:pPr>
        <w:pStyle w:val="NormalWeb"/>
        <w:numPr>
          <w:ilvl w:val="0"/>
          <w:numId w:val="2"/>
        </w:numPr>
        <w:rPr>
          <w:color w:val="252525"/>
        </w:rPr>
      </w:pPr>
      <w:r>
        <w:rPr>
          <w:color w:val="252525"/>
        </w:rPr>
        <w:t xml:space="preserve">All interpretations and calculations </w:t>
      </w:r>
      <w:proofErr w:type="gramStart"/>
      <w:r>
        <w:rPr>
          <w:color w:val="252525"/>
        </w:rPr>
        <w:t>should be written</w:t>
      </w:r>
      <w:proofErr w:type="gramEnd"/>
      <w:r>
        <w:rPr>
          <w:color w:val="252525"/>
        </w:rPr>
        <w:t xml:space="preserve"> in an Excel file only.</w:t>
      </w:r>
    </w:p>
    <w:p w:rsidR="005A598A" w:rsidRDefault="005A598A" w:rsidP="005A598A">
      <w:pPr>
        <w:pStyle w:val="NormalWeb"/>
        <w:numPr>
          <w:ilvl w:val="0"/>
          <w:numId w:val="2"/>
        </w:numPr>
        <w:rPr>
          <w:color w:val="252525"/>
        </w:rPr>
      </w:pPr>
      <w:r>
        <w:rPr>
          <w:color w:val="252525"/>
        </w:rPr>
        <w:t>Students are supposed to submit one Excel file with all the questions on a different sheet.</w:t>
      </w:r>
    </w:p>
    <w:bookmarkEnd w:id="0"/>
    <w:p w:rsidR="00625B7E" w:rsidRPr="00097DBC" w:rsidRDefault="00625B7E" w:rsidP="00625B7E">
      <w:pPr>
        <w:spacing w:line="240" w:lineRule="auto"/>
        <w:contextualSpacing/>
        <w:rPr>
          <w:rFonts w:ascii="Arial" w:hAnsi="Arial" w:cs="Arial"/>
          <w:sz w:val="24"/>
          <w:szCs w:val="24"/>
        </w:rPr>
      </w:pPr>
    </w:p>
    <w:p w:rsidR="004D6B26" w:rsidRPr="00FC73CD" w:rsidRDefault="00FC73CD" w:rsidP="007B4902">
      <w:pPr>
        <w:jc w:val="both"/>
        <w:rPr>
          <w:rFonts w:ascii="Times New Roman" w:hAnsi="Times New Roman" w:cs="Times New Roman"/>
          <w:sz w:val="24"/>
          <w:szCs w:val="24"/>
        </w:rPr>
      </w:pPr>
      <w:r w:rsidRPr="00FC73CD">
        <w:rPr>
          <w:rFonts w:ascii="Times New Roman" w:hAnsi="Times New Roman" w:cs="Times New Roman"/>
          <w:b/>
          <w:sz w:val="24"/>
          <w:szCs w:val="24"/>
        </w:rPr>
        <w:t>Q. No. 1.</w:t>
      </w:r>
      <w:r w:rsidRPr="00FC73CD">
        <w:rPr>
          <w:rFonts w:ascii="Times New Roman" w:hAnsi="Times New Roman" w:cs="Times New Roman"/>
          <w:sz w:val="24"/>
          <w:szCs w:val="24"/>
        </w:rPr>
        <w:t xml:space="preserve"> </w:t>
      </w:r>
      <w:r w:rsidR="004D6B26" w:rsidRPr="00FC73CD">
        <w:rPr>
          <w:rFonts w:ascii="Times New Roman" w:hAnsi="Times New Roman" w:cs="Times New Roman"/>
          <w:sz w:val="24"/>
          <w:szCs w:val="24"/>
        </w:rPr>
        <w:t>Imagine you are a project manager overseeing multiple project teams within a dynamic organization. Each team is responsible for delivering innovative solutions within specific timeframes. To ensure optimal performance, you decide to apply the Standard Deviation Multi-Criteria Decision Making (MCDM) technique to evaluate and compare the teams based on various performance metrics.</w:t>
      </w:r>
      <w:r w:rsidRPr="00FC73CD">
        <w:rPr>
          <w:rFonts w:ascii="Times New Roman" w:hAnsi="Times New Roman" w:cs="Times New Roman"/>
          <w:sz w:val="24"/>
          <w:szCs w:val="24"/>
        </w:rPr>
        <w:t xml:space="preserve"> </w:t>
      </w:r>
    </w:p>
    <w:tbl>
      <w:tblPr>
        <w:tblW w:w="58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00"/>
        <w:gridCol w:w="1723"/>
        <w:gridCol w:w="2140"/>
      </w:tblGrid>
      <w:tr w:rsidR="004D6B26" w:rsidRPr="004D6B26" w:rsidTr="00FC73CD">
        <w:trPr>
          <w:trHeight w:val="615"/>
        </w:trPr>
        <w:tc>
          <w:tcPr>
            <w:tcW w:w="960" w:type="dxa"/>
            <w:shd w:val="clear" w:color="auto" w:fill="auto"/>
            <w:vAlign w:val="bottom"/>
            <w:hideMark/>
          </w:tcPr>
          <w:p w:rsidR="004D6B26" w:rsidRPr="004D6B26" w:rsidRDefault="004D6B26" w:rsidP="004D6B26">
            <w:pPr>
              <w:spacing w:after="0" w:line="240" w:lineRule="auto"/>
              <w:rPr>
                <w:rFonts w:ascii="Times New Roman" w:eastAsia="Times New Roman" w:hAnsi="Times New Roman" w:cs="Times New Roman"/>
                <w:b/>
                <w:bCs/>
                <w:color w:val="000000"/>
                <w:sz w:val="24"/>
                <w:szCs w:val="24"/>
              </w:rPr>
            </w:pPr>
            <w:r w:rsidRPr="004D6B26">
              <w:rPr>
                <w:rFonts w:ascii="Times New Roman" w:eastAsia="Times New Roman" w:hAnsi="Times New Roman" w:cs="Times New Roman"/>
                <w:b/>
                <w:bCs/>
                <w:color w:val="000000"/>
                <w:sz w:val="24"/>
                <w:szCs w:val="24"/>
              </w:rPr>
              <w:t>Teams</w:t>
            </w:r>
          </w:p>
        </w:tc>
        <w:tc>
          <w:tcPr>
            <w:tcW w:w="1200" w:type="dxa"/>
            <w:shd w:val="clear" w:color="auto" w:fill="auto"/>
            <w:vAlign w:val="bottom"/>
            <w:hideMark/>
          </w:tcPr>
          <w:p w:rsidR="004D6B26" w:rsidRPr="004D6B26" w:rsidRDefault="004D6B26" w:rsidP="004D6B26">
            <w:pPr>
              <w:spacing w:after="0" w:line="240" w:lineRule="auto"/>
              <w:rPr>
                <w:rFonts w:ascii="Times New Roman" w:eastAsia="Times New Roman" w:hAnsi="Times New Roman" w:cs="Times New Roman"/>
                <w:b/>
                <w:bCs/>
                <w:color w:val="000000"/>
                <w:sz w:val="24"/>
                <w:szCs w:val="24"/>
              </w:rPr>
            </w:pPr>
            <w:r w:rsidRPr="004D6B26">
              <w:rPr>
                <w:rFonts w:ascii="Times New Roman" w:eastAsia="Times New Roman" w:hAnsi="Times New Roman" w:cs="Times New Roman"/>
                <w:b/>
                <w:bCs/>
                <w:color w:val="000000"/>
                <w:sz w:val="24"/>
                <w:szCs w:val="24"/>
              </w:rPr>
              <w:t>On-Time Delivery</w:t>
            </w:r>
          </w:p>
        </w:tc>
        <w:tc>
          <w:tcPr>
            <w:tcW w:w="1540" w:type="dxa"/>
            <w:shd w:val="clear" w:color="auto" w:fill="auto"/>
            <w:vAlign w:val="bottom"/>
            <w:hideMark/>
          </w:tcPr>
          <w:p w:rsidR="004D6B26" w:rsidRPr="004D6B26" w:rsidRDefault="004D6B26" w:rsidP="004D6B26">
            <w:pPr>
              <w:spacing w:after="0" w:line="240" w:lineRule="auto"/>
              <w:rPr>
                <w:rFonts w:ascii="Times New Roman" w:eastAsia="Times New Roman" w:hAnsi="Times New Roman" w:cs="Times New Roman"/>
                <w:b/>
                <w:bCs/>
                <w:color w:val="000000"/>
                <w:sz w:val="24"/>
                <w:szCs w:val="24"/>
              </w:rPr>
            </w:pPr>
            <w:r w:rsidRPr="004D6B26">
              <w:rPr>
                <w:rFonts w:ascii="Times New Roman" w:eastAsia="Times New Roman" w:hAnsi="Times New Roman" w:cs="Times New Roman"/>
                <w:b/>
                <w:bCs/>
                <w:color w:val="000000"/>
                <w:sz w:val="24"/>
                <w:szCs w:val="24"/>
              </w:rPr>
              <w:t xml:space="preserve">Budget </w:t>
            </w:r>
            <w:proofErr w:type="gramStart"/>
            <w:r w:rsidRPr="004D6B26">
              <w:rPr>
                <w:rFonts w:ascii="Times New Roman" w:eastAsia="Times New Roman" w:hAnsi="Times New Roman" w:cs="Times New Roman"/>
                <w:b/>
                <w:bCs/>
                <w:color w:val="000000"/>
                <w:sz w:val="24"/>
                <w:szCs w:val="24"/>
              </w:rPr>
              <w:t>Adherence(</w:t>
            </w:r>
            <w:proofErr w:type="gramEnd"/>
            <w:r w:rsidRPr="004D6B26">
              <w:rPr>
                <w:rFonts w:ascii="Times New Roman" w:eastAsia="Times New Roman" w:hAnsi="Times New Roman" w:cs="Times New Roman"/>
                <w:b/>
                <w:bCs/>
                <w:color w:val="000000"/>
                <w:sz w:val="24"/>
                <w:szCs w:val="24"/>
              </w:rPr>
              <w:t>%)</w:t>
            </w:r>
          </w:p>
        </w:tc>
        <w:tc>
          <w:tcPr>
            <w:tcW w:w="2140" w:type="dxa"/>
            <w:shd w:val="clear" w:color="auto" w:fill="auto"/>
            <w:vAlign w:val="bottom"/>
            <w:hideMark/>
          </w:tcPr>
          <w:p w:rsidR="004D6B26" w:rsidRPr="004D6B26" w:rsidRDefault="004D6B26" w:rsidP="004D6B26">
            <w:pPr>
              <w:spacing w:after="0" w:line="240" w:lineRule="auto"/>
              <w:rPr>
                <w:rFonts w:ascii="Times New Roman" w:eastAsia="Times New Roman" w:hAnsi="Times New Roman" w:cs="Times New Roman"/>
                <w:b/>
                <w:bCs/>
                <w:color w:val="000000"/>
                <w:sz w:val="24"/>
                <w:szCs w:val="24"/>
              </w:rPr>
            </w:pPr>
            <w:r w:rsidRPr="004D6B26">
              <w:rPr>
                <w:rFonts w:ascii="Times New Roman" w:eastAsia="Times New Roman" w:hAnsi="Times New Roman" w:cs="Times New Roman"/>
                <w:b/>
                <w:bCs/>
                <w:color w:val="000000"/>
                <w:sz w:val="24"/>
                <w:szCs w:val="24"/>
              </w:rPr>
              <w:t>Client Satisfaction Score (out of 100)</w:t>
            </w:r>
          </w:p>
        </w:tc>
      </w:tr>
      <w:tr w:rsidR="004D6B26" w:rsidRPr="004D6B26" w:rsidTr="00FC73CD">
        <w:trPr>
          <w:trHeight w:val="300"/>
        </w:trPr>
        <w:tc>
          <w:tcPr>
            <w:tcW w:w="960" w:type="dxa"/>
            <w:shd w:val="clear" w:color="auto" w:fill="auto"/>
            <w:noWrap/>
            <w:vAlign w:val="bottom"/>
            <w:hideMark/>
          </w:tcPr>
          <w:p w:rsidR="004D6B26" w:rsidRPr="004D6B26" w:rsidRDefault="004D6B26" w:rsidP="004D6B26">
            <w:pPr>
              <w:spacing w:after="0" w:line="240" w:lineRule="auto"/>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A</w:t>
            </w:r>
          </w:p>
        </w:tc>
        <w:tc>
          <w:tcPr>
            <w:tcW w:w="120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85</w:t>
            </w:r>
          </w:p>
        </w:tc>
        <w:tc>
          <w:tcPr>
            <w:tcW w:w="15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90</w:t>
            </w:r>
          </w:p>
        </w:tc>
        <w:tc>
          <w:tcPr>
            <w:tcW w:w="21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88</w:t>
            </w:r>
          </w:p>
        </w:tc>
      </w:tr>
      <w:tr w:rsidR="004D6B26" w:rsidRPr="004D6B26" w:rsidTr="00FC73CD">
        <w:trPr>
          <w:trHeight w:val="300"/>
        </w:trPr>
        <w:tc>
          <w:tcPr>
            <w:tcW w:w="960" w:type="dxa"/>
            <w:shd w:val="clear" w:color="auto" w:fill="auto"/>
            <w:noWrap/>
            <w:vAlign w:val="bottom"/>
            <w:hideMark/>
          </w:tcPr>
          <w:p w:rsidR="004D6B26" w:rsidRPr="004D6B26" w:rsidRDefault="004D6B26" w:rsidP="004D6B26">
            <w:pPr>
              <w:spacing w:after="0" w:line="240" w:lineRule="auto"/>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B</w:t>
            </w:r>
          </w:p>
        </w:tc>
        <w:tc>
          <w:tcPr>
            <w:tcW w:w="120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92</w:t>
            </w:r>
          </w:p>
        </w:tc>
        <w:tc>
          <w:tcPr>
            <w:tcW w:w="15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88</w:t>
            </w:r>
          </w:p>
        </w:tc>
        <w:tc>
          <w:tcPr>
            <w:tcW w:w="21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92</w:t>
            </w:r>
          </w:p>
        </w:tc>
      </w:tr>
      <w:tr w:rsidR="004D6B26" w:rsidRPr="004D6B26" w:rsidTr="00FC73CD">
        <w:trPr>
          <w:trHeight w:val="300"/>
        </w:trPr>
        <w:tc>
          <w:tcPr>
            <w:tcW w:w="960" w:type="dxa"/>
            <w:shd w:val="clear" w:color="auto" w:fill="auto"/>
            <w:noWrap/>
            <w:vAlign w:val="bottom"/>
            <w:hideMark/>
          </w:tcPr>
          <w:p w:rsidR="004D6B26" w:rsidRPr="004D6B26" w:rsidRDefault="004D6B26" w:rsidP="004D6B26">
            <w:pPr>
              <w:spacing w:after="0" w:line="240" w:lineRule="auto"/>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C</w:t>
            </w:r>
          </w:p>
        </w:tc>
        <w:tc>
          <w:tcPr>
            <w:tcW w:w="120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80</w:t>
            </w:r>
          </w:p>
        </w:tc>
        <w:tc>
          <w:tcPr>
            <w:tcW w:w="15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85</w:t>
            </w:r>
          </w:p>
        </w:tc>
        <w:tc>
          <w:tcPr>
            <w:tcW w:w="21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80</w:t>
            </w:r>
          </w:p>
        </w:tc>
      </w:tr>
      <w:tr w:rsidR="004D6B26" w:rsidRPr="004D6B26" w:rsidTr="00FC73CD">
        <w:trPr>
          <w:trHeight w:val="300"/>
        </w:trPr>
        <w:tc>
          <w:tcPr>
            <w:tcW w:w="960" w:type="dxa"/>
            <w:shd w:val="clear" w:color="auto" w:fill="auto"/>
            <w:noWrap/>
            <w:vAlign w:val="bottom"/>
            <w:hideMark/>
          </w:tcPr>
          <w:p w:rsidR="004D6B26" w:rsidRPr="004D6B26" w:rsidRDefault="004D6B26" w:rsidP="004D6B26">
            <w:pPr>
              <w:spacing w:after="0" w:line="240" w:lineRule="auto"/>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D</w:t>
            </w:r>
          </w:p>
        </w:tc>
        <w:tc>
          <w:tcPr>
            <w:tcW w:w="120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88</w:t>
            </w:r>
          </w:p>
        </w:tc>
        <w:tc>
          <w:tcPr>
            <w:tcW w:w="15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92</w:t>
            </w:r>
          </w:p>
        </w:tc>
        <w:tc>
          <w:tcPr>
            <w:tcW w:w="21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85</w:t>
            </w:r>
          </w:p>
        </w:tc>
      </w:tr>
      <w:tr w:rsidR="004D6B26" w:rsidRPr="004D6B26" w:rsidTr="00FC73CD">
        <w:trPr>
          <w:trHeight w:val="315"/>
        </w:trPr>
        <w:tc>
          <w:tcPr>
            <w:tcW w:w="960" w:type="dxa"/>
            <w:shd w:val="clear" w:color="auto" w:fill="auto"/>
            <w:noWrap/>
            <w:vAlign w:val="bottom"/>
            <w:hideMark/>
          </w:tcPr>
          <w:p w:rsidR="004D6B26" w:rsidRPr="004D6B26" w:rsidRDefault="004D6B26" w:rsidP="004D6B26">
            <w:pPr>
              <w:spacing w:after="0" w:line="240" w:lineRule="auto"/>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E</w:t>
            </w:r>
          </w:p>
        </w:tc>
        <w:tc>
          <w:tcPr>
            <w:tcW w:w="120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90</w:t>
            </w:r>
          </w:p>
        </w:tc>
        <w:tc>
          <w:tcPr>
            <w:tcW w:w="15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87</w:t>
            </w:r>
          </w:p>
        </w:tc>
        <w:tc>
          <w:tcPr>
            <w:tcW w:w="2140" w:type="dxa"/>
            <w:shd w:val="clear" w:color="auto" w:fill="auto"/>
            <w:noWrap/>
            <w:vAlign w:val="bottom"/>
            <w:hideMark/>
          </w:tcPr>
          <w:p w:rsidR="004D6B26" w:rsidRPr="004D6B26" w:rsidRDefault="004D6B26" w:rsidP="004D6B26">
            <w:pPr>
              <w:spacing w:after="0" w:line="240" w:lineRule="auto"/>
              <w:jc w:val="right"/>
              <w:rPr>
                <w:rFonts w:ascii="Times New Roman" w:eastAsia="Times New Roman" w:hAnsi="Times New Roman" w:cs="Times New Roman"/>
                <w:color w:val="000000"/>
                <w:sz w:val="24"/>
                <w:szCs w:val="24"/>
              </w:rPr>
            </w:pPr>
            <w:r w:rsidRPr="004D6B26">
              <w:rPr>
                <w:rFonts w:ascii="Times New Roman" w:eastAsia="Times New Roman" w:hAnsi="Times New Roman" w:cs="Times New Roman"/>
                <w:color w:val="000000"/>
                <w:sz w:val="24"/>
                <w:szCs w:val="24"/>
              </w:rPr>
              <w:t>90</w:t>
            </w:r>
          </w:p>
        </w:tc>
      </w:tr>
    </w:tbl>
    <w:p w:rsidR="004D6B26" w:rsidRPr="00FC73CD" w:rsidRDefault="004D6B26" w:rsidP="007B4902">
      <w:pPr>
        <w:jc w:val="both"/>
        <w:rPr>
          <w:rFonts w:ascii="Times New Roman" w:hAnsi="Times New Roman" w:cs="Times New Roman"/>
          <w:sz w:val="24"/>
          <w:szCs w:val="24"/>
        </w:rPr>
      </w:pPr>
    </w:p>
    <w:p w:rsidR="00FC73CD" w:rsidRPr="00FC73CD" w:rsidRDefault="00FC73CD" w:rsidP="007B4902">
      <w:pPr>
        <w:jc w:val="both"/>
        <w:rPr>
          <w:rFonts w:ascii="Times New Roman" w:hAnsi="Times New Roman" w:cs="Times New Roman"/>
          <w:sz w:val="24"/>
          <w:szCs w:val="24"/>
        </w:rPr>
      </w:pPr>
      <w:r w:rsidRPr="00FC73CD">
        <w:rPr>
          <w:rFonts w:ascii="Times New Roman" w:hAnsi="Times New Roman" w:cs="Times New Roman"/>
          <w:sz w:val="24"/>
          <w:szCs w:val="24"/>
        </w:rPr>
        <w:t xml:space="preserve">Estimate the weights of performance metrics. </w:t>
      </w:r>
      <w:r w:rsidRPr="00FC73CD">
        <w:rPr>
          <w:rFonts w:ascii="Times New Roman" w:hAnsi="Times New Roman" w:cs="Times New Roman"/>
          <w:sz w:val="24"/>
          <w:szCs w:val="24"/>
        </w:rPr>
        <w:tab/>
      </w:r>
      <w:r w:rsidRPr="00FC73CD">
        <w:rPr>
          <w:rFonts w:ascii="Times New Roman" w:hAnsi="Times New Roman" w:cs="Times New Roman"/>
          <w:sz w:val="24"/>
          <w:szCs w:val="24"/>
        </w:rPr>
        <w:tab/>
      </w:r>
      <w:r w:rsidRPr="00FC73CD">
        <w:rPr>
          <w:rFonts w:ascii="Times New Roman" w:hAnsi="Times New Roman" w:cs="Times New Roman"/>
          <w:sz w:val="24"/>
          <w:szCs w:val="24"/>
        </w:rPr>
        <w:tab/>
      </w:r>
      <w:r w:rsidRPr="00FC73CD">
        <w:rPr>
          <w:rFonts w:ascii="Times New Roman" w:hAnsi="Times New Roman" w:cs="Times New Roman"/>
          <w:sz w:val="24"/>
          <w:szCs w:val="24"/>
        </w:rPr>
        <w:tab/>
      </w:r>
      <w:r w:rsidRPr="00FC73CD">
        <w:rPr>
          <w:rFonts w:ascii="Times New Roman" w:hAnsi="Times New Roman" w:cs="Times New Roman"/>
          <w:sz w:val="24"/>
          <w:szCs w:val="24"/>
        </w:rPr>
        <w:tab/>
      </w:r>
      <w:proofErr w:type="gramStart"/>
      <w:r w:rsidRPr="00FC73CD">
        <w:rPr>
          <w:rFonts w:ascii="Times New Roman" w:hAnsi="Times New Roman" w:cs="Times New Roman"/>
          <w:b/>
          <w:sz w:val="24"/>
          <w:szCs w:val="24"/>
        </w:rPr>
        <w:t>10</w:t>
      </w:r>
      <w:proofErr w:type="gramEnd"/>
      <w:r w:rsidRPr="00FC73CD">
        <w:rPr>
          <w:rFonts w:ascii="Times New Roman" w:hAnsi="Times New Roman" w:cs="Times New Roman"/>
          <w:b/>
          <w:sz w:val="24"/>
          <w:szCs w:val="24"/>
        </w:rPr>
        <w:t xml:space="preserve"> Marks</w:t>
      </w:r>
    </w:p>
    <w:p w:rsidR="004D6B26" w:rsidRPr="00FC73CD" w:rsidRDefault="004D6B26" w:rsidP="007B4902">
      <w:pPr>
        <w:jc w:val="both"/>
        <w:rPr>
          <w:rFonts w:ascii="Times New Roman" w:hAnsi="Times New Roman" w:cs="Times New Roman"/>
          <w:sz w:val="24"/>
          <w:szCs w:val="24"/>
        </w:rPr>
      </w:pPr>
    </w:p>
    <w:p w:rsidR="007B4902" w:rsidRPr="00FC73CD" w:rsidRDefault="006E3982" w:rsidP="007B4902">
      <w:pPr>
        <w:jc w:val="both"/>
        <w:rPr>
          <w:rFonts w:ascii="Times New Roman" w:hAnsi="Times New Roman" w:cs="Times New Roman"/>
          <w:sz w:val="24"/>
          <w:szCs w:val="24"/>
        </w:rPr>
      </w:pPr>
      <w:r w:rsidRPr="00FC73CD">
        <w:rPr>
          <w:rFonts w:ascii="Times New Roman" w:hAnsi="Times New Roman" w:cs="Times New Roman"/>
          <w:b/>
          <w:sz w:val="24"/>
          <w:szCs w:val="24"/>
        </w:rPr>
        <w:t xml:space="preserve">Q. No. </w:t>
      </w:r>
      <w:r w:rsidR="005C06EF" w:rsidRPr="00FC73CD">
        <w:rPr>
          <w:rFonts w:ascii="Times New Roman" w:hAnsi="Times New Roman" w:cs="Times New Roman"/>
          <w:b/>
          <w:sz w:val="24"/>
          <w:szCs w:val="24"/>
        </w:rPr>
        <w:t>2</w:t>
      </w:r>
      <w:r w:rsidR="00FC73CD" w:rsidRPr="00FC73CD">
        <w:rPr>
          <w:rFonts w:ascii="Times New Roman" w:hAnsi="Times New Roman" w:cs="Times New Roman"/>
          <w:b/>
          <w:sz w:val="24"/>
          <w:szCs w:val="24"/>
        </w:rPr>
        <w:t>.</w:t>
      </w:r>
      <w:r w:rsidR="00FC73CD" w:rsidRPr="00FC73CD">
        <w:rPr>
          <w:rFonts w:ascii="Times New Roman" w:hAnsi="Times New Roman" w:cs="Times New Roman"/>
          <w:sz w:val="24"/>
          <w:szCs w:val="24"/>
        </w:rPr>
        <w:t xml:space="preserve"> </w:t>
      </w:r>
      <w:r w:rsidR="007B4902" w:rsidRPr="00FC73CD">
        <w:rPr>
          <w:rFonts w:ascii="Times New Roman" w:hAnsi="Times New Roman" w:cs="Times New Roman"/>
          <w:sz w:val="24"/>
          <w:szCs w:val="24"/>
        </w:rPr>
        <w:t xml:space="preserve">You are a supply chain consultant working with a manufacturing company facing challenges in its supply chain operations. The company produces high-quality electronic components and relies on a network of suppliers to ensure a smooth production process. However, there have been increasing disruptions, delays, and cost overruns in the supply chain, leading to concerns about operational efficiency and customer satisfaction. Your task is to identify the root </w:t>
      </w:r>
      <w:r w:rsidR="007B4902" w:rsidRPr="00FC73CD">
        <w:rPr>
          <w:rFonts w:ascii="Times New Roman" w:hAnsi="Times New Roman" w:cs="Times New Roman"/>
          <w:sz w:val="24"/>
          <w:szCs w:val="24"/>
        </w:rPr>
        <w:lastRenderedPageBreak/>
        <w:t xml:space="preserve">causes of these issues and recommend solutions. The manufacturing company has identified several factors contributing to supply chain problems, including Supplier Performance (SP), Transportation Delays (TD), Quality Control (QC), Inventory Management (IM), and Production Scheduling (PS). They suspect that these factors are interconnected and affecting each </w:t>
      </w:r>
      <w:proofErr w:type="gramStart"/>
      <w:r w:rsidR="007B4902" w:rsidRPr="00FC73CD">
        <w:rPr>
          <w:rFonts w:ascii="Times New Roman" w:hAnsi="Times New Roman" w:cs="Times New Roman"/>
          <w:sz w:val="24"/>
          <w:szCs w:val="24"/>
        </w:rPr>
        <w:t>other's</w:t>
      </w:r>
      <w:proofErr w:type="gramEnd"/>
      <w:r w:rsidR="007B4902" w:rsidRPr="00FC73CD">
        <w:rPr>
          <w:rFonts w:ascii="Times New Roman" w:hAnsi="Times New Roman" w:cs="Times New Roman"/>
          <w:sz w:val="24"/>
          <w:szCs w:val="24"/>
        </w:rPr>
        <w:t xml:space="preserve"> performance. However, they are unsure about the strength and direction of </w:t>
      </w:r>
      <w:proofErr w:type="gramStart"/>
      <w:r w:rsidR="007B4902" w:rsidRPr="00FC73CD">
        <w:rPr>
          <w:rFonts w:ascii="Times New Roman" w:hAnsi="Times New Roman" w:cs="Times New Roman"/>
          <w:sz w:val="24"/>
          <w:szCs w:val="24"/>
        </w:rPr>
        <w:t xml:space="preserve">these relationships and how to </w:t>
      </w:r>
      <w:proofErr w:type="spellStart"/>
      <w:r w:rsidR="007B4902" w:rsidRPr="00FC73CD">
        <w:rPr>
          <w:rFonts w:ascii="Times New Roman" w:hAnsi="Times New Roman" w:cs="Times New Roman"/>
          <w:sz w:val="24"/>
          <w:szCs w:val="24"/>
        </w:rPr>
        <w:t>prioritise</w:t>
      </w:r>
      <w:proofErr w:type="spellEnd"/>
      <w:r w:rsidR="007B4902" w:rsidRPr="00FC73CD">
        <w:rPr>
          <w:rFonts w:ascii="Times New Roman" w:hAnsi="Times New Roman" w:cs="Times New Roman"/>
          <w:sz w:val="24"/>
          <w:szCs w:val="24"/>
        </w:rPr>
        <w:t xml:space="preserve"> actions for improvement</w:t>
      </w:r>
      <w:proofErr w:type="gramEnd"/>
      <w:r w:rsidR="007B4902" w:rsidRPr="00FC73CD">
        <w:rPr>
          <w:rFonts w:ascii="Times New Roman" w:hAnsi="Times New Roman" w:cs="Times New Roman"/>
          <w:sz w:val="24"/>
          <w:szCs w:val="24"/>
        </w:rPr>
        <w:t xml:space="preserve">. Assume yourself </w:t>
      </w:r>
      <w:proofErr w:type="gramStart"/>
      <w:r w:rsidR="007B4902" w:rsidRPr="00FC73CD">
        <w:rPr>
          <w:rFonts w:ascii="Times New Roman" w:hAnsi="Times New Roman" w:cs="Times New Roman"/>
          <w:sz w:val="24"/>
          <w:szCs w:val="24"/>
        </w:rPr>
        <w:t>to be a</w:t>
      </w:r>
      <w:proofErr w:type="gramEnd"/>
      <w:r w:rsidR="007B4902" w:rsidRPr="00FC73CD">
        <w:rPr>
          <w:rFonts w:ascii="Times New Roman" w:hAnsi="Times New Roman" w:cs="Times New Roman"/>
          <w:sz w:val="24"/>
          <w:szCs w:val="24"/>
        </w:rPr>
        <w:t xml:space="preserve"> subject matter expert, offering ratings and crucial data essential to this context.</w:t>
      </w:r>
    </w:p>
    <w:p w:rsidR="007B4902" w:rsidRPr="00FC73CD" w:rsidRDefault="007B4902" w:rsidP="007B4902">
      <w:pPr>
        <w:jc w:val="both"/>
        <w:rPr>
          <w:rFonts w:ascii="Times New Roman" w:hAnsi="Times New Roman" w:cs="Times New Roman"/>
          <w:sz w:val="24"/>
          <w:szCs w:val="24"/>
        </w:rPr>
      </w:pPr>
      <w:proofErr w:type="spellStart"/>
      <w:r w:rsidRPr="00FC73CD">
        <w:rPr>
          <w:rFonts w:ascii="Times New Roman" w:hAnsi="Times New Roman" w:cs="Times New Roman"/>
          <w:sz w:val="24"/>
          <w:szCs w:val="24"/>
        </w:rPr>
        <w:t>Analyse</w:t>
      </w:r>
      <w:proofErr w:type="spellEnd"/>
      <w:r w:rsidRPr="00FC73CD">
        <w:rPr>
          <w:rFonts w:ascii="Times New Roman" w:hAnsi="Times New Roman" w:cs="Times New Roman"/>
          <w:sz w:val="24"/>
          <w:szCs w:val="24"/>
        </w:rPr>
        <w:t xml:space="preserve"> and </w:t>
      </w:r>
      <w:proofErr w:type="spellStart"/>
      <w:r w:rsidRPr="00FC73CD">
        <w:rPr>
          <w:rFonts w:ascii="Times New Roman" w:hAnsi="Times New Roman" w:cs="Times New Roman"/>
          <w:sz w:val="24"/>
          <w:szCs w:val="24"/>
        </w:rPr>
        <w:t>visualise</w:t>
      </w:r>
      <w:proofErr w:type="spellEnd"/>
      <w:r w:rsidRPr="00FC73CD">
        <w:rPr>
          <w:rFonts w:ascii="Times New Roman" w:hAnsi="Times New Roman" w:cs="Times New Roman"/>
          <w:sz w:val="24"/>
          <w:szCs w:val="24"/>
        </w:rPr>
        <w:t xml:space="preserve"> interrelationships among factors using the appropriate method. </w:t>
      </w:r>
    </w:p>
    <w:p w:rsidR="00FC73CD" w:rsidRPr="00FC73CD" w:rsidRDefault="00FC73CD" w:rsidP="00FC73CD">
      <w:pPr>
        <w:ind w:left="7200" w:firstLine="720"/>
        <w:jc w:val="both"/>
        <w:rPr>
          <w:rFonts w:ascii="Times New Roman" w:hAnsi="Times New Roman" w:cs="Times New Roman"/>
          <w:sz w:val="24"/>
          <w:szCs w:val="24"/>
        </w:rPr>
      </w:pPr>
      <w:proofErr w:type="gramStart"/>
      <w:r w:rsidRPr="00FC73CD">
        <w:rPr>
          <w:rFonts w:ascii="Times New Roman" w:hAnsi="Times New Roman" w:cs="Times New Roman"/>
          <w:b/>
          <w:sz w:val="24"/>
          <w:szCs w:val="24"/>
        </w:rPr>
        <w:t>10</w:t>
      </w:r>
      <w:proofErr w:type="gramEnd"/>
      <w:r w:rsidRPr="00FC73CD">
        <w:rPr>
          <w:rFonts w:ascii="Times New Roman" w:hAnsi="Times New Roman" w:cs="Times New Roman"/>
          <w:b/>
          <w:sz w:val="24"/>
          <w:szCs w:val="24"/>
        </w:rPr>
        <w:t xml:space="preserve"> Marks</w:t>
      </w:r>
    </w:p>
    <w:p w:rsidR="007B4902" w:rsidRPr="00FC73CD" w:rsidRDefault="007B4902" w:rsidP="007B4902">
      <w:pPr>
        <w:jc w:val="both"/>
        <w:rPr>
          <w:rFonts w:ascii="Times New Roman" w:hAnsi="Times New Roman" w:cs="Times New Roman"/>
          <w:sz w:val="24"/>
          <w:szCs w:val="24"/>
        </w:rPr>
      </w:pPr>
      <w:r w:rsidRPr="00FC73CD">
        <w:rPr>
          <w:rFonts w:ascii="Times New Roman" w:hAnsi="Times New Roman" w:cs="Times New Roman"/>
          <w:b/>
          <w:sz w:val="24"/>
          <w:szCs w:val="24"/>
        </w:rPr>
        <w:t xml:space="preserve">Q. No. </w:t>
      </w:r>
      <w:r w:rsidR="005C06EF" w:rsidRPr="00FC73CD">
        <w:rPr>
          <w:rFonts w:ascii="Times New Roman" w:hAnsi="Times New Roman" w:cs="Times New Roman"/>
          <w:b/>
          <w:sz w:val="24"/>
          <w:szCs w:val="24"/>
        </w:rPr>
        <w:t>3</w:t>
      </w:r>
      <w:r w:rsidRPr="00FC73CD">
        <w:rPr>
          <w:rFonts w:ascii="Times New Roman" w:hAnsi="Times New Roman" w:cs="Times New Roman"/>
          <w:sz w:val="24"/>
          <w:szCs w:val="24"/>
        </w:rPr>
        <w:t xml:space="preserve"> Case Study: Efficiency Evaluation of Regional Banks</w:t>
      </w:r>
    </w:p>
    <w:p w:rsidR="00FC65EB" w:rsidRPr="00FC73CD" w:rsidRDefault="007B4902" w:rsidP="005C06EF">
      <w:pPr>
        <w:jc w:val="both"/>
        <w:rPr>
          <w:rFonts w:ascii="Times New Roman" w:hAnsi="Times New Roman" w:cs="Times New Roman"/>
          <w:sz w:val="24"/>
          <w:szCs w:val="24"/>
        </w:rPr>
      </w:pPr>
      <w:r w:rsidRPr="00FC73CD">
        <w:rPr>
          <w:rFonts w:ascii="Times New Roman" w:hAnsi="Times New Roman" w:cs="Times New Roman"/>
          <w:sz w:val="24"/>
          <w:szCs w:val="24"/>
        </w:rPr>
        <w:t>This case study revolves around a regional banking group comprising five banks operating in different regions. The banking group aims to assess the efficiency of each bank to ensure optimal resource allocation, cost-effectiveness, and improved customer service. The collected data encompasses various inputs and outputs for each bank.</w:t>
      </w:r>
      <w:r w:rsidR="00FC73CD">
        <w:rPr>
          <w:rFonts w:ascii="Times New Roman" w:hAnsi="Times New Roman" w:cs="Times New Roman"/>
          <w:sz w:val="24"/>
          <w:szCs w:val="24"/>
        </w:rPr>
        <w:t xml:space="preserve"> </w:t>
      </w:r>
      <w:r w:rsidRPr="00FC73CD">
        <w:rPr>
          <w:rFonts w:ascii="Times New Roman" w:hAnsi="Times New Roman" w:cs="Times New Roman"/>
          <w:sz w:val="24"/>
          <w:szCs w:val="24"/>
        </w:rPr>
        <w:t>The banking group consists of five regional banks, each offering a range of financial services. These banks differ in terms of their branch network, the number of employees, customer base, total deposits, operational costs, and customer satisfaction ratings.</w:t>
      </w:r>
      <w:r w:rsidR="00FC65EB" w:rsidRPr="00FC73CD">
        <w:rPr>
          <w:rFonts w:ascii="Times New Roman" w:hAnsi="Times New Roman" w:cs="Times New Roman"/>
          <w:sz w:val="24"/>
          <w:szCs w:val="24"/>
        </w:rPr>
        <w:t xml:space="preserve"> </w:t>
      </w:r>
    </w:p>
    <w:p w:rsidR="005C06EF" w:rsidRPr="00FC73CD" w:rsidRDefault="005C06EF" w:rsidP="005C06EF">
      <w:pPr>
        <w:jc w:val="both"/>
        <w:rPr>
          <w:rFonts w:ascii="Times New Roman" w:hAnsi="Times New Roman" w:cs="Times New Roman"/>
          <w:b/>
          <w:sz w:val="24"/>
          <w:szCs w:val="24"/>
        </w:rPr>
      </w:pPr>
      <w:r w:rsidRPr="00FC73CD">
        <w:rPr>
          <w:rFonts w:ascii="Times New Roman" w:hAnsi="Times New Roman" w:cs="Times New Roman"/>
          <w:b/>
          <w:sz w:val="24"/>
          <w:szCs w:val="24"/>
        </w:rPr>
        <w:t xml:space="preserve">Input Indicators: </w:t>
      </w:r>
    </w:p>
    <w:p w:rsidR="005C06EF" w:rsidRPr="00FC73CD" w:rsidRDefault="005C06EF" w:rsidP="005C06EF">
      <w:pPr>
        <w:jc w:val="both"/>
        <w:rPr>
          <w:rFonts w:ascii="Times New Roman" w:hAnsi="Times New Roman" w:cs="Times New Roman"/>
          <w:sz w:val="24"/>
          <w:szCs w:val="24"/>
        </w:rPr>
      </w:pPr>
      <w:r w:rsidRPr="00FC73CD">
        <w:rPr>
          <w:rFonts w:ascii="Times New Roman" w:hAnsi="Times New Roman" w:cs="Times New Roman"/>
          <w:sz w:val="24"/>
          <w:szCs w:val="24"/>
        </w:rPr>
        <w:t xml:space="preserve">Number of Branches: This represents the physical presence and infrastructure of each bank, indicating the scale of operations. </w:t>
      </w:r>
    </w:p>
    <w:p w:rsidR="005C06EF" w:rsidRPr="00FC73CD" w:rsidRDefault="005C06EF" w:rsidP="005C06EF">
      <w:pPr>
        <w:jc w:val="both"/>
        <w:rPr>
          <w:rFonts w:ascii="Times New Roman" w:hAnsi="Times New Roman" w:cs="Times New Roman"/>
          <w:sz w:val="24"/>
          <w:szCs w:val="24"/>
        </w:rPr>
      </w:pPr>
      <w:r w:rsidRPr="00FC73CD">
        <w:rPr>
          <w:rFonts w:ascii="Times New Roman" w:hAnsi="Times New Roman" w:cs="Times New Roman"/>
          <w:sz w:val="24"/>
          <w:szCs w:val="24"/>
        </w:rPr>
        <w:t>Number of Employees: The number of employees signifies the human resources allocated to run the bank's operations, including customer service, administration, and management.</w:t>
      </w:r>
    </w:p>
    <w:p w:rsidR="005C06EF" w:rsidRPr="00FC73CD" w:rsidRDefault="005C06EF" w:rsidP="005C06EF">
      <w:pPr>
        <w:jc w:val="both"/>
        <w:rPr>
          <w:rFonts w:ascii="Times New Roman" w:hAnsi="Times New Roman" w:cs="Times New Roman"/>
          <w:sz w:val="24"/>
          <w:szCs w:val="24"/>
        </w:rPr>
      </w:pPr>
      <w:r w:rsidRPr="00FC73CD">
        <w:rPr>
          <w:rFonts w:ascii="Times New Roman" w:hAnsi="Times New Roman" w:cs="Times New Roman"/>
          <w:sz w:val="24"/>
          <w:szCs w:val="24"/>
        </w:rPr>
        <w:t xml:space="preserve">Total Deposits (in $): Total deposits reflect the financial resources available to the bank, which </w:t>
      </w:r>
      <w:proofErr w:type="gramStart"/>
      <w:r w:rsidRPr="00FC73CD">
        <w:rPr>
          <w:rFonts w:ascii="Times New Roman" w:hAnsi="Times New Roman" w:cs="Times New Roman"/>
          <w:sz w:val="24"/>
          <w:szCs w:val="24"/>
        </w:rPr>
        <w:t>can be considered</w:t>
      </w:r>
      <w:proofErr w:type="gramEnd"/>
      <w:r w:rsidRPr="00FC73CD">
        <w:rPr>
          <w:rFonts w:ascii="Times New Roman" w:hAnsi="Times New Roman" w:cs="Times New Roman"/>
          <w:sz w:val="24"/>
          <w:szCs w:val="24"/>
        </w:rPr>
        <w:t xml:space="preserve"> as an input for financial institutions. </w:t>
      </w:r>
    </w:p>
    <w:p w:rsidR="005C06EF" w:rsidRPr="00FC73CD" w:rsidRDefault="005C06EF" w:rsidP="005C06EF">
      <w:pPr>
        <w:jc w:val="both"/>
        <w:rPr>
          <w:rFonts w:ascii="Times New Roman" w:hAnsi="Times New Roman" w:cs="Times New Roman"/>
          <w:sz w:val="24"/>
          <w:szCs w:val="24"/>
        </w:rPr>
      </w:pPr>
      <w:r w:rsidRPr="00FC73CD">
        <w:rPr>
          <w:rFonts w:ascii="Times New Roman" w:hAnsi="Times New Roman" w:cs="Times New Roman"/>
          <w:sz w:val="24"/>
          <w:szCs w:val="24"/>
        </w:rPr>
        <w:t>Operational Costs (in $): Operational costs represent the financial resources consumed by the bank to maintain its operations, covering expenses such as salaries, utilities, rent, and maintenance.</w:t>
      </w:r>
    </w:p>
    <w:p w:rsidR="005C06EF" w:rsidRPr="00FC73CD" w:rsidRDefault="005C06EF" w:rsidP="005C06EF">
      <w:pPr>
        <w:jc w:val="both"/>
        <w:rPr>
          <w:rFonts w:ascii="Times New Roman" w:hAnsi="Times New Roman" w:cs="Times New Roman"/>
          <w:b/>
          <w:sz w:val="24"/>
          <w:szCs w:val="24"/>
        </w:rPr>
      </w:pPr>
      <w:r w:rsidRPr="00FC73CD">
        <w:rPr>
          <w:rFonts w:ascii="Times New Roman" w:hAnsi="Times New Roman" w:cs="Times New Roman"/>
          <w:b/>
          <w:sz w:val="24"/>
          <w:szCs w:val="24"/>
        </w:rPr>
        <w:t xml:space="preserve">Output Indicators: </w:t>
      </w:r>
    </w:p>
    <w:p w:rsidR="007B4902" w:rsidRPr="00FC73CD" w:rsidRDefault="005C06EF" w:rsidP="005C06EF">
      <w:pPr>
        <w:jc w:val="both"/>
        <w:rPr>
          <w:rFonts w:ascii="Times New Roman" w:hAnsi="Times New Roman" w:cs="Times New Roman"/>
          <w:sz w:val="24"/>
          <w:szCs w:val="24"/>
        </w:rPr>
      </w:pPr>
      <w:r w:rsidRPr="00FC73CD">
        <w:rPr>
          <w:rFonts w:ascii="Times New Roman" w:hAnsi="Times New Roman" w:cs="Times New Roman"/>
          <w:sz w:val="24"/>
          <w:szCs w:val="24"/>
        </w:rPr>
        <w:t xml:space="preserve">Customer Satisfaction </w:t>
      </w:r>
      <w:proofErr w:type="gramStart"/>
      <w:r w:rsidRPr="00FC73CD">
        <w:rPr>
          <w:rFonts w:ascii="Times New Roman" w:hAnsi="Times New Roman" w:cs="Times New Roman"/>
          <w:sz w:val="24"/>
          <w:szCs w:val="24"/>
        </w:rPr>
        <w:t>Score</w:t>
      </w:r>
      <w:proofErr w:type="gramEnd"/>
      <w:r w:rsidRPr="00FC73CD">
        <w:rPr>
          <w:rFonts w:ascii="Times New Roman" w:hAnsi="Times New Roman" w:cs="Times New Roman"/>
          <w:sz w:val="24"/>
          <w:szCs w:val="24"/>
        </w:rPr>
        <w:t xml:space="preserve"> (out of 100): Customer satisfaction scores are a measure of the quality of service provided by each bank. Higher scores indicate better customer experiences and service quality.</w:t>
      </w:r>
      <w:r w:rsidR="007B4902" w:rsidRPr="00FC73CD">
        <w:rPr>
          <w:rFonts w:ascii="Times New Roman" w:hAnsi="Times New Roman" w:cs="Times New Roman"/>
          <w:sz w:val="24"/>
          <w:szCs w:val="24"/>
        </w:rPr>
        <w:t xml:space="preserve"> </w:t>
      </w:r>
      <w:r w:rsidRPr="00FC73CD">
        <w:rPr>
          <w:rFonts w:ascii="Times New Roman" w:hAnsi="Times New Roman" w:cs="Times New Roman"/>
          <w:sz w:val="24"/>
          <w:szCs w:val="24"/>
        </w:rPr>
        <w:t xml:space="preserve">The data collected for input and output indicators </w:t>
      </w:r>
      <w:proofErr w:type="gramStart"/>
      <w:r w:rsidRPr="00FC73CD">
        <w:rPr>
          <w:rFonts w:ascii="Times New Roman" w:hAnsi="Times New Roman" w:cs="Times New Roman"/>
          <w:sz w:val="24"/>
          <w:szCs w:val="24"/>
        </w:rPr>
        <w:t>is given</w:t>
      </w:r>
      <w:proofErr w:type="gramEnd"/>
      <w:r w:rsidRPr="00FC73CD">
        <w:rPr>
          <w:rFonts w:ascii="Times New Roman" w:hAnsi="Times New Roman" w:cs="Times New Roman"/>
          <w:sz w:val="24"/>
          <w:szCs w:val="24"/>
        </w:rPr>
        <w:t xml:space="preserve"> in th</w:t>
      </w:r>
      <w:r w:rsidR="007B4902" w:rsidRPr="00FC73CD">
        <w:rPr>
          <w:rFonts w:ascii="Times New Roman" w:hAnsi="Times New Roman" w:cs="Times New Roman"/>
          <w:sz w:val="24"/>
          <w:szCs w:val="24"/>
        </w:rPr>
        <w:t>e following</w:t>
      </w:r>
      <w:r w:rsidRPr="00FC73CD">
        <w:rPr>
          <w:rFonts w:ascii="Times New Roman" w:hAnsi="Times New Roman" w:cs="Times New Roman"/>
          <w:sz w:val="24"/>
          <w:szCs w:val="24"/>
        </w:rPr>
        <w:t xml:space="preserve"> table</w:t>
      </w:r>
      <w:r w:rsidR="007B4902" w:rsidRPr="00FC73CD">
        <w:rPr>
          <w:rFonts w:ascii="Times New Roman" w:hAnsi="Times New Roman" w:cs="Times New Roman"/>
          <w:sz w:val="24"/>
          <w:szCs w:val="24"/>
        </w:rPr>
        <w:t>:</w:t>
      </w:r>
    </w:p>
    <w:tbl>
      <w:tblPr>
        <w:tblW w:w="9460" w:type="dxa"/>
        <w:tblInd w:w="-10" w:type="dxa"/>
        <w:tblLook w:val="04A0" w:firstRow="1" w:lastRow="0" w:firstColumn="1" w:lastColumn="0" w:noHBand="0" w:noVBand="1"/>
      </w:tblPr>
      <w:tblGrid>
        <w:gridCol w:w="1100"/>
        <w:gridCol w:w="1280"/>
        <w:gridCol w:w="1500"/>
        <w:gridCol w:w="1660"/>
        <w:gridCol w:w="1600"/>
        <w:gridCol w:w="2320"/>
      </w:tblGrid>
      <w:tr w:rsidR="00FC65EB" w:rsidRPr="00FC65EB" w:rsidTr="00FC65EB">
        <w:trPr>
          <w:trHeight w:val="900"/>
        </w:trPr>
        <w:tc>
          <w:tcPr>
            <w:tcW w:w="1100" w:type="dxa"/>
            <w:tcBorders>
              <w:top w:val="single" w:sz="8" w:space="0" w:color="auto"/>
              <w:left w:val="single" w:sz="8" w:space="0" w:color="auto"/>
              <w:bottom w:val="single" w:sz="8" w:space="0" w:color="auto"/>
              <w:right w:val="single" w:sz="4"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Bank</w:t>
            </w:r>
          </w:p>
        </w:tc>
        <w:tc>
          <w:tcPr>
            <w:tcW w:w="1280" w:type="dxa"/>
            <w:tcBorders>
              <w:top w:val="single" w:sz="8" w:space="0" w:color="auto"/>
              <w:left w:val="nil"/>
              <w:bottom w:val="single" w:sz="8" w:space="0" w:color="auto"/>
              <w:right w:val="single" w:sz="4"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Number of Branches</w:t>
            </w:r>
          </w:p>
        </w:tc>
        <w:tc>
          <w:tcPr>
            <w:tcW w:w="1500" w:type="dxa"/>
            <w:tcBorders>
              <w:top w:val="single" w:sz="8" w:space="0" w:color="auto"/>
              <w:left w:val="nil"/>
              <w:bottom w:val="single" w:sz="8" w:space="0" w:color="auto"/>
              <w:right w:val="single" w:sz="4"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Number of Employees</w:t>
            </w:r>
          </w:p>
        </w:tc>
        <w:tc>
          <w:tcPr>
            <w:tcW w:w="1660" w:type="dxa"/>
            <w:tcBorders>
              <w:top w:val="single" w:sz="8" w:space="0" w:color="auto"/>
              <w:left w:val="nil"/>
              <w:bottom w:val="single" w:sz="8" w:space="0" w:color="auto"/>
              <w:right w:val="single" w:sz="4"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Total Deposits (in $)</w:t>
            </w:r>
          </w:p>
        </w:tc>
        <w:tc>
          <w:tcPr>
            <w:tcW w:w="1600" w:type="dxa"/>
            <w:tcBorders>
              <w:top w:val="single" w:sz="8" w:space="0" w:color="auto"/>
              <w:left w:val="nil"/>
              <w:bottom w:val="single" w:sz="8" w:space="0" w:color="auto"/>
              <w:right w:val="single" w:sz="4"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Operational Costs (in $)</w:t>
            </w:r>
          </w:p>
        </w:tc>
        <w:tc>
          <w:tcPr>
            <w:tcW w:w="2320" w:type="dxa"/>
            <w:tcBorders>
              <w:top w:val="single" w:sz="8" w:space="0" w:color="auto"/>
              <w:left w:val="nil"/>
              <w:bottom w:val="single" w:sz="8" w:space="0" w:color="auto"/>
              <w:right w:val="single" w:sz="8" w:space="0" w:color="auto"/>
            </w:tcBorders>
            <w:shd w:val="clear" w:color="000000" w:fill="F7F7F8"/>
            <w:vAlign w:val="bottom"/>
            <w:hideMark/>
          </w:tcPr>
          <w:p w:rsidR="00FC65EB" w:rsidRPr="00FC65EB" w:rsidRDefault="00FC65EB" w:rsidP="00FC65EB">
            <w:pPr>
              <w:spacing w:after="0" w:line="240" w:lineRule="auto"/>
              <w:jc w:val="center"/>
              <w:rPr>
                <w:rFonts w:ascii="Times New Roman" w:eastAsia="Times New Roman" w:hAnsi="Times New Roman" w:cs="Times New Roman"/>
                <w:b/>
                <w:bCs/>
                <w:color w:val="374151"/>
                <w:sz w:val="24"/>
                <w:szCs w:val="24"/>
              </w:rPr>
            </w:pPr>
            <w:r w:rsidRPr="00FC65EB">
              <w:rPr>
                <w:rFonts w:ascii="Times New Roman" w:eastAsia="Times New Roman" w:hAnsi="Times New Roman" w:cs="Times New Roman"/>
                <w:b/>
                <w:bCs/>
                <w:color w:val="374151"/>
                <w:sz w:val="24"/>
                <w:szCs w:val="24"/>
              </w:rPr>
              <w:t>Customer Satisfaction Score (out of 100)</w:t>
            </w:r>
          </w:p>
        </w:tc>
      </w:tr>
      <w:tr w:rsidR="00FC65EB" w:rsidRPr="00FC65EB" w:rsidTr="00FC65EB">
        <w:trPr>
          <w:trHeight w:val="300"/>
        </w:trPr>
        <w:tc>
          <w:tcPr>
            <w:tcW w:w="1100" w:type="dxa"/>
            <w:tcBorders>
              <w:top w:val="nil"/>
              <w:left w:val="single" w:sz="4" w:space="0" w:color="auto"/>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Bank A</w:t>
            </w:r>
          </w:p>
        </w:tc>
        <w:tc>
          <w:tcPr>
            <w:tcW w:w="128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20</w:t>
            </w:r>
          </w:p>
        </w:tc>
        <w:tc>
          <w:tcPr>
            <w:tcW w:w="15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150</w:t>
            </w:r>
          </w:p>
        </w:tc>
        <w:tc>
          <w:tcPr>
            <w:tcW w:w="166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500 million</w:t>
            </w:r>
          </w:p>
        </w:tc>
        <w:tc>
          <w:tcPr>
            <w:tcW w:w="16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10 million</w:t>
            </w:r>
          </w:p>
        </w:tc>
        <w:tc>
          <w:tcPr>
            <w:tcW w:w="232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85</w:t>
            </w:r>
          </w:p>
        </w:tc>
      </w:tr>
      <w:tr w:rsidR="00FC65EB" w:rsidRPr="00FC65EB" w:rsidTr="00FC65EB">
        <w:trPr>
          <w:trHeight w:val="300"/>
        </w:trPr>
        <w:tc>
          <w:tcPr>
            <w:tcW w:w="1100" w:type="dxa"/>
            <w:tcBorders>
              <w:top w:val="nil"/>
              <w:left w:val="single" w:sz="4" w:space="0" w:color="auto"/>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Bank B</w:t>
            </w:r>
          </w:p>
        </w:tc>
        <w:tc>
          <w:tcPr>
            <w:tcW w:w="128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15</w:t>
            </w:r>
          </w:p>
        </w:tc>
        <w:tc>
          <w:tcPr>
            <w:tcW w:w="15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120</w:t>
            </w:r>
          </w:p>
        </w:tc>
        <w:tc>
          <w:tcPr>
            <w:tcW w:w="166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450 million</w:t>
            </w:r>
          </w:p>
        </w:tc>
        <w:tc>
          <w:tcPr>
            <w:tcW w:w="16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9 million</w:t>
            </w:r>
          </w:p>
        </w:tc>
        <w:tc>
          <w:tcPr>
            <w:tcW w:w="232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88</w:t>
            </w:r>
          </w:p>
        </w:tc>
      </w:tr>
      <w:tr w:rsidR="00FC65EB" w:rsidRPr="00FC65EB" w:rsidTr="00FC65EB">
        <w:trPr>
          <w:trHeight w:val="300"/>
        </w:trPr>
        <w:tc>
          <w:tcPr>
            <w:tcW w:w="1100" w:type="dxa"/>
            <w:tcBorders>
              <w:top w:val="nil"/>
              <w:left w:val="single" w:sz="4" w:space="0" w:color="auto"/>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Bank C</w:t>
            </w:r>
          </w:p>
        </w:tc>
        <w:tc>
          <w:tcPr>
            <w:tcW w:w="128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25</w:t>
            </w:r>
          </w:p>
        </w:tc>
        <w:tc>
          <w:tcPr>
            <w:tcW w:w="15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180</w:t>
            </w:r>
          </w:p>
        </w:tc>
        <w:tc>
          <w:tcPr>
            <w:tcW w:w="166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600 million</w:t>
            </w:r>
          </w:p>
        </w:tc>
        <w:tc>
          <w:tcPr>
            <w:tcW w:w="16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12 million</w:t>
            </w:r>
          </w:p>
        </w:tc>
        <w:tc>
          <w:tcPr>
            <w:tcW w:w="232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83</w:t>
            </w:r>
          </w:p>
        </w:tc>
      </w:tr>
      <w:tr w:rsidR="00FC65EB" w:rsidRPr="00FC65EB" w:rsidTr="00FC65EB">
        <w:trPr>
          <w:trHeight w:val="300"/>
        </w:trPr>
        <w:tc>
          <w:tcPr>
            <w:tcW w:w="1100" w:type="dxa"/>
            <w:tcBorders>
              <w:top w:val="nil"/>
              <w:left w:val="single" w:sz="4" w:space="0" w:color="auto"/>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lastRenderedPageBreak/>
              <w:t>Bank D</w:t>
            </w:r>
          </w:p>
        </w:tc>
        <w:tc>
          <w:tcPr>
            <w:tcW w:w="128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10</w:t>
            </w:r>
          </w:p>
        </w:tc>
        <w:tc>
          <w:tcPr>
            <w:tcW w:w="15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90</w:t>
            </w:r>
          </w:p>
        </w:tc>
        <w:tc>
          <w:tcPr>
            <w:tcW w:w="166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300 million</w:t>
            </w:r>
          </w:p>
        </w:tc>
        <w:tc>
          <w:tcPr>
            <w:tcW w:w="16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6 million</w:t>
            </w:r>
          </w:p>
        </w:tc>
        <w:tc>
          <w:tcPr>
            <w:tcW w:w="232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90</w:t>
            </w:r>
          </w:p>
        </w:tc>
      </w:tr>
      <w:tr w:rsidR="00FC65EB" w:rsidRPr="00FC65EB" w:rsidTr="00FC65EB">
        <w:trPr>
          <w:trHeight w:val="300"/>
        </w:trPr>
        <w:tc>
          <w:tcPr>
            <w:tcW w:w="1100" w:type="dxa"/>
            <w:tcBorders>
              <w:top w:val="nil"/>
              <w:left w:val="single" w:sz="4" w:space="0" w:color="auto"/>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Bank E</w:t>
            </w:r>
          </w:p>
        </w:tc>
        <w:tc>
          <w:tcPr>
            <w:tcW w:w="128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30</w:t>
            </w:r>
          </w:p>
        </w:tc>
        <w:tc>
          <w:tcPr>
            <w:tcW w:w="15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200</w:t>
            </w:r>
          </w:p>
        </w:tc>
        <w:tc>
          <w:tcPr>
            <w:tcW w:w="166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700 million</w:t>
            </w:r>
          </w:p>
        </w:tc>
        <w:tc>
          <w:tcPr>
            <w:tcW w:w="160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14 million</w:t>
            </w:r>
          </w:p>
        </w:tc>
        <w:tc>
          <w:tcPr>
            <w:tcW w:w="2320" w:type="dxa"/>
            <w:tcBorders>
              <w:top w:val="nil"/>
              <w:left w:val="nil"/>
              <w:bottom w:val="single" w:sz="4" w:space="0" w:color="auto"/>
              <w:right w:val="single" w:sz="4" w:space="0" w:color="auto"/>
            </w:tcBorders>
            <w:shd w:val="clear" w:color="000000" w:fill="F7F7F8"/>
            <w:vAlign w:val="center"/>
            <w:hideMark/>
          </w:tcPr>
          <w:p w:rsidR="00FC65EB" w:rsidRPr="00FC65EB" w:rsidRDefault="00FC65EB" w:rsidP="00FC65EB">
            <w:pPr>
              <w:spacing w:after="0" w:line="240" w:lineRule="auto"/>
              <w:jc w:val="center"/>
              <w:rPr>
                <w:rFonts w:ascii="Times New Roman" w:eastAsia="Times New Roman" w:hAnsi="Times New Roman" w:cs="Times New Roman"/>
                <w:color w:val="374151"/>
                <w:sz w:val="24"/>
                <w:szCs w:val="24"/>
              </w:rPr>
            </w:pPr>
            <w:r w:rsidRPr="00FC65EB">
              <w:rPr>
                <w:rFonts w:ascii="Times New Roman" w:eastAsia="Times New Roman" w:hAnsi="Times New Roman" w:cs="Times New Roman"/>
                <w:color w:val="374151"/>
                <w:sz w:val="24"/>
                <w:szCs w:val="24"/>
              </w:rPr>
              <w:t>86</w:t>
            </w:r>
          </w:p>
        </w:tc>
      </w:tr>
    </w:tbl>
    <w:p w:rsidR="00FC65EB" w:rsidRPr="00FC73CD" w:rsidRDefault="00FC65EB" w:rsidP="007B4902">
      <w:pPr>
        <w:jc w:val="both"/>
        <w:rPr>
          <w:rFonts w:ascii="Times New Roman" w:hAnsi="Times New Roman" w:cs="Times New Roman"/>
          <w:sz w:val="24"/>
          <w:szCs w:val="24"/>
        </w:rPr>
      </w:pPr>
    </w:p>
    <w:p w:rsidR="00FC65EB" w:rsidRPr="00FC73CD" w:rsidRDefault="007B4902" w:rsidP="007B4902">
      <w:pPr>
        <w:pStyle w:val="ListParagraph"/>
        <w:numPr>
          <w:ilvl w:val="0"/>
          <w:numId w:val="1"/>
        </w:numPr>
        <w:jc w:val="both"/>
        <w:rPr>
          <w:rFonts w:ascii="Times New Roman" w:hAnsi="Times New Roman" w:cs="Times New Roman"/>
          <w:sz w:val="24"/>
          <w:szCs w:val="24"/>
        </w:rPr>
      </w:pPr>
      <w:r w:rsidRPr="00FC73CD">
        <w:rPr>
          <w:rFonts w:ascii="Times New Roman" w:hAnsi="Times New Roman" w:cs="Times New Roman"/>
          <w:sz w:val="24"/>
          <w:szCs w:val="24"/>
        </w:rPr>
        <w:t>What is the primary objective of the banking group in collecting and analyzing data for its individual banks?</w:t>
      </w:r>
      <w:r w:rsidR="005C06EF" w:rsidRPr="00FC73CD">
        <w:rPr>
          <w:rFonts w:ascii="Times New Roman" w:hAnsi="Times New Roman" w:cs="Times New Roman"/>
          <w:sz w:val="24"/>
          <w:szCs w:val="24"/>
        </w:rPr>
        <w:t xml:space="preserve"> </w:t>
      </w:r>
      <w:r w:rsidR="00FC73CD" w:rsidRPr="00FC73CD">
        <w:rPr>
          <w:rFonts w:ascii="Times New Roman" w:hAnsi="Times New Roman" w:cs="Times New Roman"/>
          <w:b/>
          <w:sz w:val="24"/>
          <w:szCs w:val="24"/>
        </w:rPr>
        <w:t>4</w:t>
      </w:r>
      <w:r w:rsidR="005C06EF" w:rsidRPr="00FC73CD">
        <w:rPr>
          <w:rFonts w:ascii="Times New Roman" w:hAnsi="Times New Roman" w:cs="Times New Roman"/>
          <w:b/>
          <w:sz w:val="24"/>
          <w:szCs w:val="24"/>
        </w:rPr>
        <w:t xml:space="preserve"> Marks</w:t>
      </w:r>
    </w:p>
    <w:p w:rsidR="00FC65EB" w:rsidRPr="00FC73CD" w:rsidRDefault="007B4902" w:rsidP="007B4902">
      <w:pPr>
        <w:pStyle w:val="ListParagraph"/>
        <w:numPr>
          <w:ilvl w:val="0"/>
          <w:numId w:val="1"/>
        </w:numPr>
        <w:jc w:val="both"/>
        <w:rPr>
          <w:rFonts w:ascii="Times New Roman" w:hAnsi="Times New Roman" w:cs="Times New Roman"/>
          <w:b/>
          <w:sz w:val="24"/>
          <w:szCs w:val="24"/>
        </w:rPr>
      </w:pPr>
      <w:r w:rsidRPr="00FC73CD">
        <w:rPr>
          <w:rFonts w:ascii="Times New Roman" w:hAnsi="Times New Roman" w:cs="Times New Roman"/>
          <w:sz w:val="24"/>
          <w:szCs w:val="24"/>
        </w:rPr>
        <w:t>Assume the banking group wants to assess the efficiency of Bank A. Using the provided data, calculate the efficiency score for Bank A and interpret the result.</w:t>
      </w:r>
      <w:r w:rsidR="005C06EF" w:rsidRPr="00FC73CD">
        <w:rPr>
          <w:rFonts w:ascii="Times New Roman" w:hAnsi="Times New Roman" w:cs="Times New Roman"/>
          <w:sz w:val="24"/>
          <w:szCs w:val="24"/>
        </w:rPr>
        <w:t xml:space="preserve"> </w:t>
      </w:r>
      <w:r w:rsidR="005C06EF" w:rsidRPr="00FC73CD">
        <w:rPr>
          <w:rFonts w:ascii="Times New Roman" w:hAnsi="Times New Roman" w:cs="Times New Roman"/>
          <w:b/>
          <w:sz w:val="24"/>
          <w:szCs w:val="24"/>
        </w:rPr>
        <w:t>8 Marks</w:t>
      </w:r>
    </w:p>
    <w:p w:rsidR="007B4902" w:rsidRPr="00FC73CD" w:rsidRDefault="00FC65EB" w:rsidP="007B4902">
      <w:pPr>
        <w:pStyle w:val="ListParagraph"/>
        <w:numPr>
          <w:ilvl w:val="0"/>
          <w:numId w:val="1"/>
        </w:numPr>
        <w:jc w:val="both"/>
        <w:rPr>
          <w:rFonts w:ascii="Times New Roman" w:hAnsi="Times New Roman" w:cs="Times New Roman"/>
          <w:sz w:val="24"/>
          <w:szCs w:val="24"/>
        </w:rPr>
      </w:pPr>
      <w:proofErr w:type="gramStart"/>
      <w:r w:rsidRPr="00FC73CD">
        <w:rPr>
          <w:rFonts w:ascii="Times New Roman" w:hAnsi="Times New Roman" w:cs="Times New Roman"/>
          <w:sz w:val="24"/>
          <w:szCs w:val="24"/>
        </w:rPr>
        <w:t xml:space="preserve">Identify </w:t>
      </w:r>
      <w:r w:rsidR="007B4902" w:rsidRPr="00FC73CD">
        <w:rPr>
          <w:rFonts w:ascii="Times New Roman" w:hAnsi="Times New Roman" w:cs="Times New Roman"/>
          <w:sz w:val="24"/>
          <w:szCs w:val="24"/>
        </w:rPr>
        <w:t>factors or areas should the banking group evaluate for improvement in Bank C's performance?</w:t>
      </w:r>
      <w:proofErr w:type="gramEnd"/>
      <w:r w:rsidR="005C06EF" w:rsidRPr="00FC73CD">
        <w:rPr>
          <w:rFonts w:ascii="Times New Roman" w:hAnsi="Times New Roman" w:cs="Times New Roman"/>
          <w:sz w:val="24"/>
          <w:szCs w:val="24"/>
        </w:rPr>
        <w:t xml:space="preserve"> </w:t>
      </w:r>
      <w:r w:rsidR="005C06EF" w:rsidRPr="00FC73CD">
        <w:rPr>
          <w:rFonts w:ascii="Times New Roman" w:hAnsi="Times New Roman" w:cs="Times New Roman"/>
          <w:b/>
          <w:sz w:val="24"/>
          <w:szCs w:val="24"/>
        </w:rPr>
        <w:t>8 Marks</w:t>
      </w:r>
    </w:p>
    <w:sectPr w:rsidR="007B4902" w:rsidRPr="00FC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358"/>
    <w:multiLevelType w:val="hybridMultilevel"/>
    <w:tmpl w:val="3A9CE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2C412D"/>
    <w:multiLevelType w:val="hybridMultilevel"/>
    <w:tmpl w:val="41722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2"/>
    <w:rsid w:val="00072233"/>
    <w:rsid w:val="004D6B26"/>
    <w:rsid w:val="005A598A"/>
    <w:rsid w:val="005C06EF"/>
    <w:rsid w:val="00625B7E"/>
    <w:rsid w:val="00680C80"/>
    <w:rsid w:val="006E3982"/>
    <w:rsid w:val="007B4902"/>
    <w:rsid w:val="00A14E93"/>
    <w:rsid w:val="00FC65EB"/>
    <w:rsid w:val="00FC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550A"/>
  <w15:chartTrackingRefBased/>
  <w15:docId w15:val="{599F5166-3C12-4035-B5C6-686F93F8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5EB"/>
    <w:pPr>
      <w:ind w:left="720"/>
      <w:contextualSpacing/>
    </w:pPr>
  </w:style>
  <w:style w:type="table" w:styleId="TableGrid">
    <w:name w:val="Table Grid"/>
    <w:basedOn w:val="TableNormal"/>
    <w:uiPriority w:val="39"/>
    <w:rsid w:val="0062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85">
      <w:bodyDiv w:val="1"/>
      <w:marLeft w:val="0"/>
      <w:marRight w:val="0"/>
      <w:marTop w:val="0"/>
      <w:marBottom w:val="0"/>
      <w:divBdr>
        <w:top w:val="none" w:sz="0" w:space="0" w:color="auto"/>
        <w:left w:val="none" w:sz="0" w:space="0" w:color="auto"/>
        <w:bottom w:val="none" w:sz="0" w:space="0" w:color="auto"/>
        <w:right w:val="none" w:sz="0" w:space="0" w:color="auto"/>
      </w:divBdr>
    </w:div>
    <w:div w:id="1062410027">
      <w:bodyDiv w:val="1"/>
      <w:marLeft w:val="0"/>
      <w:marRight w:val="0"/>
      <w:marTop w:val="0"/>
      <w:marBottom w:val="0"/>
      <w:divBdr>
        <w:top w:val="none" w:sz="0" w:space="0" w:color="auto"/>
        <w:left w:val="none" w:sz="0" w:space="0" w:color="auto"/>
        <w:bottom w:val="none" w:sz="0" w:space="0" w:color="auto"/>
        <w:right w:val="none" w:sz="0" w:space="0" w:color="auto"/>
      </w:divBdr>
    </w:div>
    <w:div w:id="1175001737">
      <w:bodyDiv w:val="1"/>
      <w:marLeft w:val="0"/>
      <w:marRight w:val="0"/>
      <w:marTop w:val="0"/>
      <w:marBottom w:val="0"/>
      <w:divBdr>
        <w:top w:val="none" w:sz="0" w:space="0" w:color="auto"/>
        <w:left w:val="none" w:sz="0" w:space="0" w:color="auto"/>
        <w:bottom w:val="none" w:sz="0" w:space="0" w:color="auto"/>
        <w:right w:val="none" w:sz="0" w:space="0" w:color="auto"/>
      </w:divBdr>
    </w:div>
    <w:div w:id="2096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Kumar</dc:creator>
  <cp:keywords/>
  <dc:description/>
  <cp:lastModifiedBy>Surender Kumar</cp:lastModifiedBy>
  <cp:revision>4</cp:revision>
  <dcterms:created xsi:type="dcterms:W3CDTF">2023-09-28T09:30:00Z</dcterms:created>
  <dcterms:modified xsi:type="dcterms:W3CDTF">2023-09-29T06:48:00Z</dcterms:modified>
</cp:coreProperties>
</file>